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38" w:rsidRPr="002A2E38" w:rsidRDefault="002A2E38" w:rsidP="00746DFC">
      <w:pPr>
        <w:pStyle w:val="1-Baslk"/>
        <w:spacing w:line="240" w:lineRule="exact"/>
        <w:ind w:firstLine="566"/>
        <w:rPr>
          <w:sz w:val="18"/>
          <w:szCs w:val="18"/>
          <w:u w:val="none"/>
        </w:rPr>
      </w:pPr>
    </w:p>
    <w:p w:rsidR="002A2E38" w:rsidRDefault="002A2E38" w:rsidP="00746DFC">
      <w:pPr>
        <w:pStyle w:val="1-Baslk"/>
        <w:spacing w:line="240" w:lineRule="exact"/>
        <w:ind w:firstLine="566"/>
        <w:rPr>
          <w:sz w:val="18"/>
          <w:szCs w:val="18"/>
        </w:rPr>
      </w:pPr>
    </w:p>
    <w:p w:rsidR="00746DFC" w:rsidRDefault="00014172" w:rsidP="00746DFC">
      <w:pPr>
        <w:pStyle w:val="1-Baslk"/>
        <w:spacing w:line="240" w:lineRule="exact"/>
        <w:ind w:firstLine="566"/>
        <w:rPr>
          <w:sz w:val="18"/>
          <w:szCs w:val="18"/>
        </w:rPr>
      </w:pPr>
      <w:r>
        <w:rPr>
          <w:sz w:val="18"/>
          <w:szCs w:val="18"/>
        </w:rPr>
        <w:t>1</w:t>
      </w:r>
      <w:r w:rsidR="002A2E38">
        <w:rPr>
          <w:sz w:val="18"/>
          <w:szCs w:val="18"/>
        </w:rPr>
        <w:t>5</w:t>
      </w:r>
      <w:r w:rsidR="00746DFC">
        <w:rPr>
          <w:sz w:val="18"/>
          <w:szCs w:val="18"/>
        </w:rPr>
        <w:t>/1</w:t>
      </w:r>
      <w:r w:rsidR="002A2E38">
        <w:rPr>
          <w:sz w:val="18"/>
          <w:szCs w:val="18"/>
        </w:rPr>
        <w:t>1</w:t>
      </w:r>
      <w:r w:rsidR="00746DFC">
        <w:rPr>
          <w:sz w:val="18"/>
          <w:szCs w:val="18"/>
        </w:rPr>
        <w:t xml:space="preserve">/2012 tarih ve </w:t>
      </w:r>
      <w:r w:rsidR="002A2E38">
        <w:rPr>
          <w:sz w:val="18"/>
          <w:szCs w:val="18"/>
        </w:rPr>
        <w:t>28468</w:t>
      </w:r>
      <w:bookmarkStart w:id="0" w:name="_GoBack"/>
      <w:bookmarkEnd w:id="0"/>
      <w:r w:rsidR="00746DFC">
        <w:rPr>
          <w:sz w:val="18"/>
          <w:szCs w:val="18"/>
        </w:rPr>
        <w:t xml:space="preserve"> say</w:t>
      </w:r>
      <w:r w:rsidR="00746DFC">
        <w:rPr>
          <w:sz w:val="18"/>
          <w:szCs w:val="18"/>
        </w:rPr>
        <w:t>ı</w:t>
      </w:r>
      <w:r w:rsidR="00746DFC">
        <w:rPr>
          <w:sz w:val="18"/>
          <w:szCs w:val="18"/>
        </w:rPr>
        <w:t>l</w:t>
      </w:r>
      <w:r w:rsidR="00746DFC">
        <w:rPr>
          <w:sz w:val="18"/>
          <w:szCs w:val="18"/>
        </w:rPr>
        <w:t>ı</w:t>
      </w:r>
      <w:r w:rsidR="00746DFC">
        <w:rPr>
          <w:sz w:val="18"/>
          <w:szCs w:val="18"/>
        </w:rPr>
        <w:t xml:space="preserve"> Resmi Gazete</w:t>
      </w:r>
    </w:p>
    <w:p w:rsidR="00746DFC" w:rsidRDefault="00746DFC" w:rsidP="00746DFC">
      <w:pPr>
        <w:pStyle w:val="1-Baslk"/>
        <w:spacing w:line="240" w:lineRule="exact"/>
        <w:ind w:firstLine="566"/>
        <w:rPr>
          <w:sz w:val="18"/>
          <w:szCs w:val="18"/>
        </w:rPr>
      </w:pPr>
    </w:p>
    <w:p w:rsidR="00746DFC" w:rsidRDefault="00746DFC" w:rsidP="00746DFC">
      <w:pPr>
        <w:pStyle w:val="1-Baslk"/>
        <w:spacing w:line="240" w:lineRule="exact"/>
        <w:ind w:firstLine="566"/>
        <w:jc w:val="center"/>
        <w:rPr>
          <w:b/>
          <w:sz w:val="18"/>
          <w:szCs w:val="18"/>
        </w:rPr>
      </w:pPr>
      <w:r w:rsidRPr="00746DFC">
        <w:rPr>
          <w:b/>
          <w:sz w:val="18"/>
          <w:szCs w:val="18"/>
        </w:rPr>
        <w:t>TEBL</w:t>
      </w:r>
      <w:r w:rsidRPr="00746DFC">
        <w:rPr>
          <w:b/>
          <w:sz w:val="18"/>
          <w:szCs w:val="18"/>
        </w:rPr>
        <w:t>İĞ</w:t>
      </w:r>
    </w:p>
    <w:p w:rsidR="002A2E38" w:rsidRPr="002A2E38" w:rsidRDefault="002A2E38" w:rsidP="002A2E38">
      <w:pPr>
        <w:tabs>
          <w:tab w:val="left" w:pos="566"/>
        </w:tabs>
        <w:spacing w:line="240" w:lineRule="exact"/>
        <w:ind w:firstLine="566"/>
        <w:rPr>
          <w:rFonts w:eastAsia="ヒラギノ明朝 Pro W3"/>
          <w:sz w:val="18"/>
          <w:szCs w:val="18"/>
          <w:u w:val="single"/>
          <w:lang w:eastAsia="en-US"/>
        </w:rPr>
      </w:pPr>
      <w:r w:rsidRPr="002A2E38">
        <w:rPr>
          <w:rFonts w:eastAsia="ヒラギノ明朝 Pro W3"/>
          <w:sz w:val="18"/>
          <w:szCs w:val="18"/>
          <w:u w:val="single"/>
          <w:lang w:eastAsia="en-US"/>
        </w:rPr>
        <w:t>Gümrük ve Ticaret Bakanlığından:</w:t>
      </w:r>
    </w:p>
    <w:p w:rsidR="002A2E38" w:rsidRDefault="002A2E38" w:rsidP="002A2E38">
      <w:pPr>
        <w:spacing w:line="240" w:lineRule="exact"/>
        <w:jc w:val="center"/>
        <w:rPr>
          <w:rFonts w:eastAsia="ヒラギノ明朝 Pro W3"/>
          <w:b/>
          <w:sz w:val="18"/>
          <w:szCs w:val="18"/>
          <w:lang w:eastAsia="en-US"/>
        </w:rPr>
      </w:pPr>
    </w:p>
    <w:p w:rsidR="002A2E38" w:rsidRPr="002A2E38" w:rsidRDefault="002A2E38" w:rsidP="002A2E38">
      <w:pPr>
        <w:spacing w:line="240" w:lineRule="exact"/>
        <w:jc w:val="center"/>
        <w:rPr>
          <w:rFonts w:eastAsia="ヒラギノ明朝 Pro W3"/>
          <w:b/>
          <w:sz w:val="18"/>
          <w:szCs w:val="18"/>
          <w:lang w:eastAsia="en-US"/>
        </w:rPr>
      </w:pPr>
      <w:r w:rsidRPr="002A2E38">
        <w:rPr>
          <w:rFonts w:eastAsia="ヒラギノ明朝 Pro W3"/>
          <w:b/>
          <w:sz w:val="18"/>
          <w:szCs w:val="18"/>
          <w:lang w:eastAsia="en-US"/>
        </w:rPr>
        <w:t>ANONİM VE LİMİTED ŞİRKETLERİN SERMAYELERİNİ YENİ ASGARİ</w:t>
      </w:r>
    </w:p>
    <w:p w:rsidR="002A2E38" w:rsidRPr="002A2E38" w:rsidRDefault="002A2E38" w:rsidP="002A2E38">
      <w:pPr>
        <w:spacing w:line="240" w:lineRule="exact"/>
        <w:jc w:val="center"/>
        <w:rPr>
          <w:rFonts w:eastAsia="ヒラギノ明朝 Pro W3"/>
          <w:b/>
          <w:sz w:val="18"/>
          <w:szCs w:val="18"/>
          <w:lang w:eastAsia="en-US"/>
        </w:rPr>
      </w:pPr>
      <w:r w:rsidRPr="002A2E38">
        <w:rPr>
          <w:rFonts w:eastAsia="ヒラギノ明朝 Pro W3"/>
          <w:b/>
          <w:sz w:val="18"/>
          <w:szCs w:val="18"/>
          <w:lang w:eastAsia="en-US"/>
        </w:rPr>
        <w:t>TUTARLARA YÜKSELTMELERİNE VE KURULUŞU VE ESAS</w:t>
      </w:r>
    </w:p>
    <w:p w:rsidR="002A2E38" w:rsidRPr="002A2E38" w:rsidRDefault="002A2E38" w:rsidP="002A2E38">
      <w:pPr>
        <w:spacing w:line="240" w:lineRule="exact"/>
        <w:jc w:val="center"/>
        <w:rPr>
          <w:rFonts w:eastAsia="ヒラギノ明朝 Pro W3"/>
          <w:b/>
          <w:sz w:val="18"/>
          <w:szCs w:val="18"/>
          <w:lang w:eastAsia="en-US"/>
        </w:rPr>
      </w:pPr>
      <w:r w:rsidRPr="002A2E38">
        <w:rPr>
          <w:rFonts w:eastAsia="ヒラギノ明朝 Pro W3"/>
          <w:b/>
          <w:sz w:val="18"/>
          <w:szCs w:val="18"/>
          <w:lang w:eastAsia="en-US"/>
        </w:rPr>
        <w:t>SÖZLEŞME DEĞİŞİKLİĞİ İZNE TABİ ANONİM</w:t>
      </w:r>
    </w:p>
    <w:p w:rsidR="002A2E38" w:rsidRPr="002A2E38" w:rsidRDefault="002A2E38" w:rsidP="002A2E38">
      <w:pPr>
        <w:spacing w:line="240" w:lineRule="exact"/>
        <w:jc w:val="center"/>
        <w:rPr>
          <w:rFonts w:eastAsia="ヒラギノ明朝 Pro W3"/>
          <w:b/>
          <w:sz w:val="18"/>
          <w:szCs w:val="18"/>
          <w:lang w:eastAsia="en-US"/>
        </w:rPr>
      </w:pPr>
      <w:r w:rsidRPr="002A2E38">
        <w:rPr>
          <w:rFonts w:eastAsia="ヒラギノ明朝 Pro W3"/>
          <w:b/>
          <w:sz w:val="18"/>
          <w:szCs w:val="18"/>
          <w:lang w:eastAsia="en-US"/>
        </w:rPr>
        <w:t>ŞİRKETLERİN BELİRLENMESİNE</w:t>
      </w:r>
    </w:p>
    <w:p w:rsidR="002A2E38" w:rsidRPr="002A2E38" w:rsidRDefault="002A2E38" w:rsidP="002A2E38">
      <w:pPr>
        <w:spacing w:line="240" w:lineRule="exact"/>
        <w:jc w:val="center"/>
        <w:rPr>
          <w:rFonts w:eastAsia="ヒラギノ明朝 Pro W3"/>
          <w:b/>
          <w:sz w:val="18"/>
          <w:szCs w:val="18"/>
          <w:lang w:eastAsia="en-US"/>
        </w:rPr>
      </w:pPr>
      <w:r w:rsidRPr="002A2E38">
        <w:rPr>
          <w:rFonts w:eastAsia="ヒラギノ明朝 Pro W3"/>
          <w:b/>
          <w:sz w:val="18"/>
          <w:szCs w:val="18"/>
          <w:lang w:eastAsia="en-US"/>
        </w:rPr>
        <w:t xml:space="preserve">İLİŞKİN TEBLİĞ </w:t>
      </w:r>
    </w:p>
    <w:p w:rsidR="002A2E38" w:rsidRPr="002A2E38" w:rsidRDefault="002A2E38" w:rsidP="002A2E38">
      <w:pPr>
        <w:tabs>
          <w:tab w:val="left" w:pos="566"/>
        </w:tabs>
        <w:spacing w:line="240" w:lineRule="exact"/>
        <w:ind w:firstLine="566"/>
        <w:jc w:val="both"/>
        <w:rPr>
          <w:rFonts w:eastAsia="ヒラギノ明朝 Pro W3"/>
          <w:b/>
          <w:sz w:val="18"/>
          <w:szCs w:val="18"/>
          <w:lang w:eastAsia="en-US"/>
        </w:rPr>
      </w:pPr>
      <w:r w:rsidRPr="002A2E38">
        <w:rPr>
          <w:rFonts w:eastAsia="ヒラギノ明朝 Pro W3"/>
          <w:b/>
          <w:sz w:val="18"/>
          <w:szCs w:val="18"/>
          <w:lang w:eastAsia="en-US"/>
        </w:rPr>
        <w:t xml:space="preserve">Amaç </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b/>
          <w:sz w:val="18"/>
          <w:szCs w:val="18"/>
          <w:lang w:eastAsia="en-US"/>
        </w:rPr>
        <w:t>MADDE 1 –</w:t>
      </w:r>
      <w:r w:rsidRPr="002A2E38">
        <w:rPr>
          <w:rFonts w:eastAsia="ヒラギノ明朝 Pro W3"/>
          <w:sz w:val="18"/>
          <w:szCs w:val="18"/>
          <w:lang w:eastAsia="en-US"/>
        </w:rPr>
        <w:t xml:space="preserve"> (1) Bu Tebliğin amacı;</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 xml:space="preserve">a)  Kuruluşu ve esas sözleşme değişikliği işlemleri Gümrük ve Ticaret Bakanlığının iznine tabi olan anonim şirketleri belirlemek ve bu şirketlerde izin alınmasına, </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 xml:space="preserve">b) Anonim ve </w:t>
      </w:r>
      <w:proofErr w:type="spellStart"/>
      <w:r w:rsidRPr="002A2E38">
        <w:rPr>
          <w:rFonts w:eastAsia="ヒラギノ明朝 Pro W3"/>
          <w:sz w:val="18"/>
          <w:szCs w:val="18"/>
          <w:lang w:eastAsia="en-US"/>
        </w:rPr>
        <w:t>limited</w:t>
      </w:r>
      <w:proofErr w:type="spellEnd"/>
      <w:r w:rsidRPr="002A2E38">
        <w:rPr>
          <w:rFonts w:eastAsia="ヒラギノ明朝 Pro W3"/>
          <w:sz w:val="18"/>
          <w:szCs w:val="18"/>
          <w:lang w:eastAsia="en-US"/>
        </w:rPr>
        <w:t xml:space="preserve"> şirketlerin sermayelerinin yeni asgari tutarlara yükseltilmesine, </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proofErr w:type="gramStart"/>
      <w:r w:rsidRPr="002A2E38">
        <w:rPr>
          <w:rFonts w:eastAsia="ヒラギノ明朝 Pro W3"/>
          <w:sz w:val="18"/>
          <w:szCs w:val="18"/>
          <w:lang w:eastAsia="en-US"/>
        </w:rPr>
        <w:t>ilişkin</w:t>
      </w:r>
      <w:proofErr w:type="gramEnd"/>
      <w:r w:rsidRPr="002A2E38">
        <w:rPr>
          <w:rFonts w:eastAsia="ヒラギノ明朝 Pro W3"/>
          <w:sz w:val="18"/>
          <w:szCs w:val="18"/>
          <w:lang w:eastAsia="en-US"/>
        </w:rPr>
        <w:t xml:space="preserve"> usul ve esasları düzenlemektir.</w:t>
      </w:r>
    </w:p>
    <w:p w:rsidR="002A2E38" w:rsidRPr="002A2E38" w:rsidRDefault="002A2E38" w:rsidP="002A2E38">
      <w:pPr>
        <w:tabs>
          <w:tab w:val="left" w:pos="566"/>
        </w:tabs>
        <w:spacing w:line="240" w:lineRule="exact"/>
        <w:ind w:firstLine="566"/>
        <w:jc w:val="both"/>
        <w:rPr>
          <w:rFonts w:eastAsia="ヒラギノ明朝 Pro W3"/>
          <w:b/>
          <w:sz w:val="18"/>
          <w:szCs w:val="18"/>
          <w:lang w:eastAsia="en-US"/>
        </w:rPr>
      </w:pPr>
      <w:r w:rsidRPr="002A2E38">
        <w:rPr>
          <w:rFonts w:eastAsia="ヒラギノ明朝 Pro W3"/>
          <w:b/>
          <w:sz w:val="18"/>
          <w:szCs w:val="18"/>
          <w:lang w:eastAsia="en-US"/>
        </w:rPr>
        <w:t>Kapsam</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b/>
          <w:sz w:val="18"/>
          <w:szCs w:val="18"/>
          <w:lang w:eastAsia="en-US"/>
        </w:rPr>
        <w:t>MADDE 2 –</w:t>
      </w:r>
      <w:r w:rsidRPr="002A2E38">
        <w:rPr>
          <w:rFonts w:eastAsia="ヒラギノ明朝 Pro W3"/>
          <w:sz w:val="18"/>
          <w:szCs w:val="18"/>
          <w:lang w:eastAsia="en-US"/>
        </w:rPr>
        <w:t xml:space="preserve"> (1) Bu Tebliğ, kuruluşu ve esas sözleşme değişikliği işlemleri Bakanlık iznine tabi olan anonim şirketler ile sermayeleri </w:t>
      </w:r>
      <w:proofErr w:type="spellStart"/>
      <w:r w:rsidRPr="002A2E38">
        <w:rPr>
          <w:rFonts w:eastAsia="ヒラギノ明朝 Pro W3"/>
          <w:sz w:val="18"/>
          <w:szCs w:val="18"/>
          <w:lang w:eastAsia="en-US"/>
        </w:rPr>
        <w:t>ellibin</w:t>
      </w:r>
      <w:proofErr w:type="spellEnd"/>
      <w:r w:rsidRPr="002A2E38">
        <w:rPr>
          <w:rFonts w:eastAsia="ヒラギノ明朝 Pro W3"/>
          <w:sz w:val="18"/>
          <w:szCs w:val="18"/>
          <w:lang w:eastAsia="en-US"/>
        </w:rPr>
        <w:t xml:space="preserve"> liranın altında olan anonim şirketleri ve sermayeleri </w:t>
      </w:r>
      <w:proofErr w:type="spellStart"/>
      <w:r w:rsidRPr="002A2E38">
        <w:rPr>
          <w:rFonts w:eastAsia="ヒラギノ明朝 Pro W3"/>
          <w:sz w:val="18"/>
          <w:szCs w:val="18"/>
          <w:lang w:eastAsia="en-US"/>
        </w:rPr>
        <w:t>onbin</w:t>
      </w:r>
      <w:proofErr w:type="spellEnd"/>
      <w:r w:rsidRPr="002A2E38">
        <w:rPr>
          <w:rFonts w:eastAsia="ヒラギノ明朝 Pro W3"/>
          <w:sz w:val="18"/>
          <w:szCs w:val="18"/>
          <w:lang w:eastAsia="en-US"/>
        </w:rPr>
        <w:t xml:space="preserve"> liranın altında olan </w:t>
      </w:r>
      <w:proofErr w:type="spellStart"/>
      <w:r w:rsidRPr="002A2E38">
        <w:rPr>
          <w:rFonts w:eastAsia="ヒラギノ明朝 Pro W3"/>
          <w:sz w:val="18"/>
          <w:szCs w:val="18"/>
          <w:lang w:eastAsia="en-US"/>
        </w:rPr>
        <w:t>limited</w:t>
      </w:r>
      <w:proofErr w:type="spellEnd"/>
      <w:r w:rsidRPr="002A2E38">
        <w:rPr>
          <w:rFonts w:eastAsia="ヒラギノ明朝 Pro W3"/>
          <w:sz w:val="18"/>
          <w:szCs w:val="18"/>
          <w:lang w:eastAsia="en-US"/>
        </w:rPr>
        <w:t xml:space="preserve"> şirketleri kapsar. </w:t>
      </w:r>
    </w:p>
    <w:p w:rsidR="002A2E38" w:rsidRPr="002A2E38" w:rsidRDefault="002A2E38" w:rsidP="002A2E38">
      <w:pPr>
        <w:tabs>
          <w:tab w:val="left" w:pos="566"/>
        </w:tabs>
        <w:spacing w:line="240" w:lineRule="exact"/>
        <w:ind w:firstLine="566"/>
        <w:jc w:val="both"/>
        <w:rPr>
          <w:rFonts w:eastAsia="ヒラギノ明朝 Pro W3"/>
          <w:b/>
          <w:sz w:val="18"/>
          <w:szCs w:val="18"/>
          <w:lang w:eastAsia="en-US"/>
        </w:rPr>
      </w:pPr>
      <w:r w:rsidRPr="002A2E38">
        <w:rPr>
          <w:rFonts w:eastAsia="ヒラギノ明朝 Pro W3"/>
          <w:b/>
          <w:sz w:val="18"/>
          <w:szCs w:val="18"/>
          <w:lang w:eastAsia="en-US"/>
        </w:rPr>
        <w:t xml:space="preserve">Dayanak </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b/>
          <w:sz w:val="18"/>
          <w:szCs w:val="18"/>
          <w:lang w:eastAsia="en-US"/>
        </w:rPr>
        <w:t>MADDE 3 –</w:t>
      </w:r>
      <w:r w:rsidRPr="002A2E38">
        <w:rPr>
          <w:rFonts w:eastAsia="ヒラギノ明朝 Pro W3"/>
          <w:sz w:val="18"/>
          <w:szCs w:val="18"/>
          <w:lang w:eastAsia="en-US"/>
        </w:rPr>
        <w:t xml:space="preserve"> (1) Bu Tebliğ, </w:t>
      </w:r>
      <w:proofErr w:type="gramStart"/>
      <w:r w:rsidRPr="002A2E38">
        <w:rPr>
          <w:rFonts w:eastAsia="ヒラギノ明朝 Pro W3"/>
          <w:sz w:val="18"/>
          <w:szCs w:val="18"/>
          <w:lang w:eastAsia="en-US"/>
        </w:rPr>
        <w:t>13/1/2011</w:t>
      </w:r>
      <w:proofErr w:type="gramEnd"/>
      <w:r w:rsidRPr="002A2E38">
        <w:rPr>
          <w:rFonts w:eastAsia="ヒラギノ明朝 Pro W3"/>
          <w:sz w:val="18"/>
          <w:szCs w:val="18"/>
          <w:lang w:eastAsia="en-US"/>
        </w:rPr>
        <w:t xml:space="preserve"> tarihli ve 6102 sayılı Türk Ticaret Kanununun 210 uncu, 333 ve 453 üncü maddeleri ile 14/1/2011 tarihli ve 6103 sayılı Türk Ticaret Kanununun Yürürlüğü ve Uygulama Şekli Hakkında Kanunun 20 </w:t>
      </w:r>
      <w:proofErr w:type="spellStart"/>
      <w:r w:rsidRPr="002A2E38">
        <w:rPr>
          <w:rFonts w:eastAsia="ヒラギノ明朝 Pro W3"/>
          <w:sz w:val="18"/>
          <w:szCs w:val="18"/>
          <w:lang w:eastAsia="en-US"/>
        </w:rPr>
        <w:t>nci</w:t>
      </w:r>
      <w:proofErr w:type="spellEnd"/>
      <w:r w:rsidRPr="002A2E38">
        <w:rPr>
          <w:rFonts w:eastAsia="ヒラギノ明朝 Pro W3"/>
          <w:sz w:val="18"/>
          <w:szCs w:val="18"/>
          <w:lang w:eastAsia="en-US"/>
        </w:rPr>
        <w:t xml:space="preserve"> maddesine dayanılarak hazırlanmıştır.</w:t>
      </w:r>
    </w:p>
    <w:p w:rsidR="002A2E38" w:rsidRPr="002A2E38" w:rsidRDefault="002A2E38" w:rsidP="002A2E38">
      <w:pPr>
        <w:tabs>
          <w:tab w:val="left" w:pos="566"/>
        </w:tabs>
        <w:spacing w:line="240" w:lineRule="exact"/>
        <w:ind w:firstLine="566"/>
        <w:jc w:val="both"/>
        <w:rPr>
          <w:rFonts w:eastAsia="ヒラギノ明朝 Pro W3"/>
          <w:b/>
          <w:sz w:val="18"/>
          <w:szCs w:val="18"/>
          <w:lang w:eastAsia="en-US"/>
        </w:rPr>
      </w:pPr>
      <w:r w:rsidRPr="002A2E38">
        <w:rPr>
          <w:rFonts w:eastAsia="ヒラギノ明朝 Pro W3"/>
          <w:b/>
          <w:sz w:val="18"/>
          <w:szCs w:val="18"/>
          <w:lang w:eastAsia="en-US"/>
        </w:rPr>
        <w:t>Tanımlar</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b/>
          <w:sz w:val="18"/>
          <w:szCs w:val="18"/>
          <w:lang w:eastAsia="en-US"/>
        </w:rPr>
        <w:t>MADDE 4 –</w:t>
      </w:r>
      <w:r w:rsidRPr="002A2E38">
        <w:rPr>
          <w:rFonts w:eastAsia="ヒラギノ明朝 Pro W3"/>
          <w:sz w:val="18"/>
          <w:szCs w:val="18"/>
          <w:lang w:eastAsia="en-US"/>
        </w:rPr>
        <w:t xml:space="preserve"> (1) Bu Tebliğde geçen:</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a) Bakanlık: Gümrük ve Ticaret Bakanlığını,</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b) Genel Müdürlük: İç Ticaret Genel Müdürlüğünü,</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 xml:space="preserve">c) Şirket: Bakanlık iznine tabi anonim şirketleri, </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proofErr w:type="gramStart"/>
      <w:r w:rsidRPr="002A2E38">
        <w:rPr>
          <w:rFonts w:eastAsia="ヒラギノ明朝 Pro W3"/>
          <w:sz w:val="18"/>
          <w:szCs w:val="18"/>
          <w:lang w:eastAsia="en-US"/>
        </w:rPr>
        <w:t>ifade</w:t>
      </w:r>
      <w:proofErr w:type="gramEnd"/>
      <w:r w:rsidRPr="002A2E38">
        <w:rPr>
          <w:rFonts w:eastAsia="ヒラギノ明朝 Pro W3"/>
          <w:sz w:val="18"/>
          <w:szCs w:val="18"/>
          <w:lang w:eastAsia="en-US"/>
        </w:rPr>
        <w:t xml:space="preserve"> eder. </w:t>
      </w:r>
    </w:p>
    <w:p w:rsidR="002A2E38" w:rsidRPr="002A2E38" w:rsidRDefault="002A2E38" w:rsidP="002A2E38">
      <w:pPr>
        <w:tabs>
          <w:tab w:val="left" w:pos="566"/>
        </w:tabs>
        <w:spacing w:line="240" w:lineRule="exact"/>
        <w:ind w:firstLine="566"/>
        <w:jc w:val="both"/>
        <w:rPr>
          <w:rFonts w:eastAsia="ヒラギノ明朝 Pro W3"/>
          <w:b/>
          <w:sz w:val="18"/>
          <w:szCs w:val="18"/>
          <w:lang w:eastAsia="en-US"/>
        </w:rPr>
      </w:pPr>
      <w:r w:rsidRPr="002A2E38">
        <w:rPr>
          <w:rFonts w:eastAsia="ヒラギノ明朝 Pro W3"/>
          <w:b/>
          <w:sz w:val="18"/>
          <w:szCs w:val="18"/>
          <w:lang w:eastAsia="en-US"/>
        </w:rPr>
        <w:t xml:space="preserve">Kuruluşu ve esas sözleşme değişikliği işlemleri Bakanlık iznine tabi olan şirketler </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b/>
          <w:sz w:val="18"/>
          <w:szCs w:val="18"/>
          <w:lang w:eastAsia="en-US"/>
        </w:rPr>
        <w:t>MADDE 5 –</w:t>
      </w:r>
      <w:r w:rsidRPr="002A2E38">
        <w:rPr>
          <w:rFonts w:eastAsia="ヒラギノ明朝 Pro W3"/>
          <w:sz w:val="18"/>
          <w:szCs w:val="18"/>
          <w:lang w:eastAsia="en-US"/>
        </w:rPr>
        <w:t xml:space="preserve"> (1) Bankalar, finansal kiralama şirketleri, </w:t>
      </w:r>
      <w:proofErr w:type="spellStart"/>
      <w:r w:rsidRPr="002A2E38">
        <w:rPr>
          <w:rFonts w:eastAsia="ヒラギノ明朝 Pro W3"/>
          <w:sz w:val="18"/>
          <w:szCs w:val="18"/>
          <w:lang w:eastAsia="en-US"/>
        </w:rPr>
        <w:t>faktoring</w:t>
      </w:r>
      <w:proofErr w:type="spellEnd"/>
      <w:r w:rsidRPr="002A2E38">
        <w:rPr>
          <w:rFonts w:eastAsia="ヒラギノ明朝 Pro W3"/>
          <w:sz w:val="18"/>
          <w:szCs w:val="18"/>
          <w:lang w:eastAsia="en-US"/>
        </w:rPr>
        <w:t xml:space="preserve"> şirketleri, tüketici finansmanı ve kart hizmetleri şirketleri, varlık yönetim şirketleri, sigorta şirketleri, anonim şirket şeklinde kurulan holdingler, döviz büfesi işleten şirketler, umumi mağazacılıkla uğraşan şirketler, tarım ürünleri lisanslı depoculuk şirketleri, ürün ihtisas borsası şirketleri, bağımsız denetim şirketleri, gözetim şirketleri, teknoloji geliştirme bölgesi yönetici şirketleri, </w:t>
      </w:r>
      <w:proofErr w:type="gramStart"/>
      <w:r w:rsidRPr="002A2E38">
        <w:rPr>
          <w:rFonts w:eastAsia="ヒラギノ明朝 Pro W3"/>
          <w:sz w:val="18"/>
          <w:szCs w:val="18"/>
          <w:lang w:eastAsia="en-US"/>
        </w:rPr>
        <w:t>28/7/1981</w:t>
      </w:r>
      <w:proofErr w:type="gramEnd"/>
      <w:r w:rsidRPr="002A2E38">
        <w:rPr>
          <w:rFonts w:eastAsia="ヒラギノ明朝 Pro W3"/>
          <w:sz w:val="18"/>
          <w:szCs w:val="18"/>
          <w:lang w:eastAsia="en-US"/>
        </w:rPr>
        <w:t xml:space="preserve"> tarihli ve 2499 sayılı Sermaye Piyasası Kanununa tabi şirketler ile serbest bölge kurucusu ve işleticisi şirketlerin kuruluşları ve esas sözleşme değişiklikleri Bakanlığın iznine tabidir. Ancak, kayıtlı sermaye sistemine kabul edilen Sermaye Piyasası Kanununa tabi halka açık anonim şirketlerin kayıtlı sermaye tavanı içinde yapacakları sermaye artışlarında Bakanlık izni aranmaz.</w:t>
      </w:r>
    </w:p>
    <w:p w:rsidR="002A2E38" w:rsidRPr="002A2E38" w:rsidRDefault="002A2E38" w:rsidP="002A2E38">
      <w:pPr>
        <w:tabs>
          <w:tab w:val="left" w:pos="566"/>
        </w:tabs>
        <w:spacing w:line="240" w:lineRule="exact"/>
        <w:ind w:firstLine="566"/>
        <w:jc w:val="both"/>
        <w:rPr>
          <w:rFonts w:eastAsia="ヒラギノ明朝 Pro W3"/>
          <w:b/>
          <w:sz w:val="18"/>
          <w:szCs w:val="18"/>
          <w:lang w:eastAsia="en-US"/>
        </w:rPr>
      </w:pPr>
      <w:r w:rsidRPr="002A2E38">
        <w:rPr>
          <w:rFonts w:eastAsia="ヒラギノ明朝 Pro W3"/>
          <w:b/>
          <w:sz w:val="18"/>
          <w:szCs w:val="18"/>
          <w:lang w:eastAsia="en-US"/>
        </w:rPr>
        <w:t xml:space="preserve">Bakanlık izni alınması  </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b/>
          <w:sz w:val="18"/>
          <w:szCs w:val="18"/>
          <w:lang w:eastAsia="en-US"/>
        </w:rPr>
        <w:t>MADDE 6 –</w:t>
      </w:r>
      <w:r w:rsidRPr="002A2E38">
        <w:rPr>
          <w:rFonts w:eastAsia="ヒラギノ明朝 Pro W3"/>
          <w:sz w:val="18"/>
          <w:szCs w:val="18"/>
          <w:lang w:eastAsia="en-US"/>
        </w:rPr>
        <w:t xml:space="preserve"> (1) 5 inci maddenin birinci fıkrasında sayılan şirketlerin kurulabilmesi için aşağıda belirtilen belgelerle başvurularak Genel Müdürlükten izin alınması zorunludur:</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a) Kurucuların imzaları noter tarafından onaylanmış esas sözleşme,</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b) Kuruluşu, diğer resmi kurumların uygun görüşünü veya iznini gerektiren şirketler için uygun görüş veya izin yazısı.</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 xml:space="preserve">(2) 5 inci maddenin birinci fıkrasında sayılan şirketlerin, esas sözleşme değişikliklerinin genel kurulda görüşülebilmesi için aşağıda belirtilen belgelerle başvurularak Genel Müdürlükten izin alınması zorunludur: </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a) Esas sözleşme değişikliğine ilişkin yönetim kurulu kararının noter onaylı örneği,</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b) Esas sözleşmenin değişen maddesinin/maddelerinin yeni metni,</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c) Esas sözleşme değişikliği diğer resmi kurumların uygun görüşünü veya iznini gerektiren şirketler için uygun görüş veya izin yazısı,</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 xml:space="preserve">ç) Sermaye artırımına ilişkin esas sözleşme değişikliğinde; </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1) Sermayenin tamamının ödendiğine, karşılıksız kalıp kalmadığına ve şirket özvarlığının tespitine ilişkin yeminli mali müşavir veya serbest muhasebeci mali müşavir raporu,</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 xml:space="preserve">2) Sermaye artırımının iç kaynaklardan yapılması halinde, iç kaynaklardan karşılanan tutarın şirket bünyesinde gerçekten var olduğuna ilişkin yeminli mali müşavir veya serbest muhasebeci mali müşavir raporu, denetime tabi şirketlerde ise denetçinin bu tespitlere ilişkin raporu, </w:t>
      </w:r>
    </w:p>
    <w:p w:rsidR="002A2E38" w:rsidRPr="002A2E38" w:rsidRDefault="002A2E38" w:rsidP="002A2E38">
      <w:pPr>
        <w:pStyle w:val="3-NormalYaz"/>
        <w:spacing w:line="240" w:lineRule="exact"/>
        <w:ind w:firstLine="566"/>
        <w:rPr>
          <w:rFonts w:hAnsi="Times New Roman"/>
          <w:sz w:val="18"/>
          <w:szCs w:val="18"/>
        </w:rPr>
      </w:pPr>
      <w:r w:rsidRPr="002A2E38">
        <w:rPr>
          <w:sz w:val="18"/>
          <w:szCs w:val="18"/>
        </w:rPr>
        <w:lastRenderedPageBreak/>
        <w:t>3) Konulan ayni sermaye ile sermaye art</w:t>
      </w:r>
      <w:r w:rsidRPr="002A2E38">
        <w:rPr>
          <w:sz w:val="18"/>
          <w:szCs w:val="18"/>
        </w:rPr>
        <w:t>ı</w:t>
      </w:r>
      <w:r w:rsidRPr="002A2E38">
        <w:rPr>
          <w:sz w:val="18"/>
          <w:szCs w:val="18"/>
        </w:rPr>
        <w:t>r</w:t>
      </w:r>
      <w:r w:rsidRPr="002A2E38">
        <w:rPr>
          <w:sz w:val="18"/>
          <w:szCs w:val="18"/>
        </w:rPr>
        <w:t>ı</w:t>
      </w:r>
      <w:r w:rsidRPr="002A2E38">
        <w:rPr>
          <w:sz w:val="18"/>
          <w:szCs w:val="18"/>
        </w:rPr>
        <w:t>m</w:t>
      </w:r>
      <w:r w:rsidRPr="002A2E38">
        <w:rPr>
          <w:sz w:val="18"/>
          <w:szCs w:val="18"/>
        </w:rPr>
        <w:t>ı</w:t>
      </w:r>
      <w:r w:rsidRPr="002A2E38">
        <w:rPr>
          <w:sz w:val="18"/>
          <w:szCs w:val="18"/>
        </w:rPr>
        <w:t xml:space="preserve"> s</w:t>
      </w:r>
      <w:r w:rsidRPr="002A2E38">
        <w:rPr>
          <w:sz w:val="18"/>
          <w:szCs w:val="18"/>
        </w:rPr>
        <w:t>ı</w:t>
      </w:r>
      <w:r w:rsidRPr="002A2E38">
        <w:rPr>
          <w:sz w:val="18"/>
          <w:szCs w:val="18"/>
        </w:rPr>
        <w:t>ras</w:t>
      </w:r>
      <w:r w:rsidRPr="002A2E38">
        <w:rPr>
          <w:sz w:val="18"/>
          <w:szCs w:val="18"/>
        </w:rPr>
        <w:t>ı</w:t>
      </w:r>
      <w:r w:rsidRPr="002A2E38">
        <w:rPr>
          <w:sz w:val="18"/>
          <w:szCs w:val="18"/>
        </w:rPr>
        <w:t>nda devral</w:t>
      </w:r>
      <w:r w:rsidRPr="002A2E38">
        <w:rPr>
          <w:sz w:val="18"/>
          <w:szCs w:val="18"/>
        </w:rPr>
        <w:t>ı</w:t>
      </w:r>
      <w:r w:rsidRPr="002A2E38">
        <w:rPr>
          <w:sz w:val="18"/>
          <w:szCs w:val="18"/>
        </w:rPr>
        <w:t>nacak i</w:t>
      </w:r>
      <w:r w:rsidRPr="002A2E38">
        <w:rPr>
          <w:sz w:val="18"/>
          <w:szCs w:val="18"/>
        </w:rPr>
        <w:t>ş</w:t>
      </w:r>
      <w:r w:rsidRPr="002A2E38">
        <w:rPr>
          <w:sz w:val="18"/>
          <w:szCs w:val="18"/>
        </w:rPr>
        <w:t xml:space="preserve">letmeler ve </w:t>
      </w:r>
      <w:proofErr w:type="spellStart"/>
      <w:r w:rsidRPr="002A2E38">
        <w:rPr>
          <w:sz w:val="18"/>
          <w:szCs w:val="18"/>
        </w:rPr>
        <w:t>ay</w:t>
      </w:r>
      <w:r w:rsidRPr="002A2E38">
        <w:rPr>
          <w:sz w:val="18"/>
          <w:szCs w:val="18"/>
        </w:rPr>
        <w:t>ı</w:t>
      </w:r>
      <w:r w:rsidRPr="002A2E38">
        <w:rPr>
          <w:sz w:val="18"/>
          <w:szCs w:val="18"/>
        </w:rPr>
        <w:t>nlar</w:t>
      </w:r>
      <w:r w:rsidRPr="002A2E38">
        <w:rPr>
          <w:sz w:val="18"/>
          <w:szCs w:val="18"/>
        </w:rPr>
        <w:t>ı</w:t>
      </w:r>
      <w:r w:rsidRPr="002A2E38">
        <w:rPr>
          <w:sz w:val="18"/>
          <w:szCs w:val="18"/>
        </w:rPr>
        <w:t>n</w:t>
      </w:r>
      <w:proofErr w:type="spellEnd"/>
      <w:r w:rsidRPr="002A2E38">
        <w:rPr>
          <w:sz w:val="18"/>
          <w:szCs w:val="18"/>
        </w:rPr>
        <w:t xml:space="preserve"> de</w:t>
      </w:r>
      <w:r w:rsidRPr="002A2E38">
        <w:rPr>
          <w:sz w:val="18"/>
          <w:szCs w:val="18"/>
        </w:rPr>
        <w:t>ğ</w:t>
      </w:r>
      <w:r w:rsidRPr="002A2E38">
        <w:rPr>
          <w:sz w:val="18"/>
          <w:szCs w:val="18"/>
        </w:rPr>
        <w:t>erinin tespitine</w:t>
      </w:r>
      <w:r w:rsidRPr="002A2E38">
        <w:rPr>
          <w:rFonts w:hAnsi="Times New Roman"/>
          <w:b/>
          <w:sz w:val="18"/>
          <w:szCs w:val="18"/>
        </w:rPr>
        <w:t xml:space="preserve"> </w:t>
      </w:r>
      <w:r w:rsidRPr="002A2E38">
        <w:rPr>
          <w:rFonts w:hAnsi="Times New Roman"/>
          <w:sz w:val="18"/>
          <w:szCs w:val="18"/>
        </w:rPr>
        <w:t xml:space="preserve">ilişkin mahkemece atanan bilirkişi tarafından hazırlanmış değerleme raporları, </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 xml:space="preserve">4) Konulan ayni sermaye üzerinde herhangi bir sınırlamanın olmadığına dair ilgili sicilden alınacak yazı, </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 xml:space="preserve">5) Ayni sermaye olarak konulan taşınmazın, fikri mülkiyet haklarının ve diğer değerlerin kayıtlı bulundukları sicillere şerh verildiğini gösteren belge. </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d) Sermayenin azaltılmasına ilişkin esas sözleşme değişikliğinde; sermayenin azaltılmasına rağmen şirket alacaklılarının haklarını tamamen karşılayacak miktarda aktifin şirkette mevcut olduğunun belirlenmesine ilişkin yeminli mali müşavir raporu, denetime tabi şirketlerde ise denetçinin bu tespitlere ilişkin raporu.</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 xml:space="preserve">(3) Bakanlık izninin, şirketin kuruluşunda ticaret sicili müdürlüğüne tescil başvurusundan önce, esas sözleşme değişikliklerinde ise genel kurul tarihinden önce alınması gerekir. Bakanlık izni alınmadan kuruluş ve esas sözleşme değişikliği işlemleri ticaret sicili müdürlüğüne tescil edilemez. </w:t>
      </w:r>
    </w:p>
    <w:p w:rsidR="002A2E38" w:rsidRPr="002A2E38" w:rsidRDefault="002A2E38" w:rsidP="002A2E38">
      <w:pPr>
        <w:tabs>
          <w:tab w:val="left" w:pos="566"/>
        </w:tabs>
        <w:spacing w:line="240" w:lineRule="exact"/>
        <w:ind w:firstLine="566"/>
        <w:jc w:val="both"/>
        <w:rPr>
          <w:rFonts w:eastAsia="ヒラギノ明朝 Pro W3"/>
          <w:b/>
          <w:sz w:val="18"/>
          <w:szCs w:val="18"/>
          <w:lang w:eastAsia="en-US"/>
        </w:rPr>
      </w:pPr>
      <w:r w:rsidRPr="002A2E38">
        <w:rPr>
          <w:rFonts w:eastAsia="ヒラギノ明朝 Pro W3"/>
          <w:b/>
          <w:sz w:val="18"/>
          <w:szCs w:val="18"/>
          <w:lang w:eastAsia="en-US"/>
        </w:rPr>
        <w:t>Sermayenin asgari tutarlara yükseltilmesi</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b/>
          <w:sz w:val="18"/>
          <w:szCs w:val="18"/>
          <w:lang w:eastAsia="en-US"/>
        </w:rPr>
        <w:t>MADDE 7 –</w:t>
      </w:r>
      <w:r w:rsidRPr="002A2E38">
        <w:rPr>
          <w:rFonts w:eastAsia="ヒラギノ明朝 Pro W3"/>
          <w:sz w:val="18"/>
          <w:szCs w:val="18"/>
          <w:lang w:eastAsia="en-US"/>
        </w:rPr>
        <w:t xml:space="preserve"> (1) Sermayeleri </w:t>
      </w:r>
      <w:proofErr w:type="spellStart"/>
      <w:r w:rsidRPr="002A2E38">
        <w:rPr>
          <w:rFonts w:eastAsia="ヒラギノ明朝 Pro W3"/>
          <w:sz w:val="18"/>
          <w:szCs w:val="18"/>
          <w:lang w:eastAsia="en-US"/>
        </w:rPr>
        <w:t>ellibin</w:t>
      </w:r>
      <w:proofErr w:type="spellEnd"/>
      <w:r w:rsidRPr="002A2E38">
        <w:rPr>
          <w:rFonts w:eastAsia="ヒラギノ明朝 Pro W3"/>
          <w:sz w:val="18"/>
          <w:szCs w:val="18"/>
          <w:lang w:eastAsia="en-US"/>
        </w:rPr>
        <w:t xml:space="preserve"> Türk Lirasının altında olan anonim şirketler ile </w:t>
      </w:r>
      <w:proofErr w:type="spellStart"/>
      <w:r w:rsidRPr="002A2E38">
        <w:rPr>
          <w:rFonts w:eastAsia="ヒラギノ明朝 Pro W3"/>
          <w:sz w:val="18"/>
          <w:szCs w:val="18"/>
          <w:lang w:eastAsia="en-US"/>
        </w:rPr>
        <w:t>onbin</w:t>
      </w:r>
      <w:proofErr w:type="spellEnd"/>
      <w:r w:rsidRPr="002A2E38">
        <w:rPr>
          <w:rFonts w:eastAsia="ヒラギノ明朝 Pro W3"/>
          <w:sz w:val="18"/>
          <w:szCs w:val="18"/>
          <w:lang w:eastAsia="en-US"/>
        </w:rPr>
        <w:t xml:space="preserve"> Türk Lirasından az olan </w:t>
      </w:r>
      <w:proofErr w:type="spellStart"/>
      <w:r w:rsidRPr="002A2E38">
        <w:rPr>
          <w:rFonts w:eastAsia="ヒラギノ明朝 Pro W3"/>
          <w:sz w:val="18"/>
          <w:szCs w:val="18"/>
          <w:lang w:eastAsia="en-US"/>
        </w:rPr>
        <w:t>limited</w:t>
      </w:r>
      <w:proofErr w:type="spellEnd"/>
      <w:r w:rsidRPr="002A2E38">
        <w:rPr>
          <w:rFonts w:eastAsia="ヒラギノ明朝 Pro W3"/>
          <w:sz w:val="18"/>
          <w:szCs w:val="18"/>
          <w:lang w:eastAsia="en-US"/>
        </w:rPr>
        <w:t xml:space="preserve"> şirketlerin sermayelerini, </w:t>
      </w:r>
      <w:proofErr w:type="gramStart"/>
      <w:r w:rsidRPr="002A2E38">
        <w:rPr>
          <w:rFonts w:eastAsia="ヒラギノ明朝 Pro W3"/>
          <w:sz w:val="18"/>
          <w:szCs w:val="18"/>
          <w:lang w:eastAsia="en-US"/>
        </w:rPr>
        <w:t>14/2/2014</w:t>
      </w:r>
      <w:proofErr w:type="gramEnd"/>
      <w:r w:rsidRPr="002A2E38">
        <w:rPr>
          <w:rFonts w:eastAsia="ヒラギノ明朝 Pro W3"/>
          <w:sz w:val="18"/>
          <w:szCs w:val="18"/>
          <w:lang w:eastAsia="en-US"/>
        </w:rPr>
        <w:t xml:space="preserve"> tarihine kadar bu miktarlara yükseltmeleri gerekmektedir. </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 xml:space="preserve">(2) Sermayelerini, </w:t>
      </w:r>
      <w:proofErr w:type="gramStart"/>
      <w:r w:rsidRPr="002A2E38">
        <w:rPr>
          <w:rFonts w:eastAsia="ヒラギノ明朝 Pro W3"/>
          <w:sz w:val="18"/>
          <w:szCs w:val="18"/>
          <w:lang w:eastAsia="en-US"/>
        </w:rPr>
        <w:t>1/7/2012</w:t>
      </w:r>
      <w:proofErr w:type="gramEnd"/>
      <w:r w:rsidRPr="002A2E38">
        <w:rPr>
          <w:rFonts w:eastAsia="ヒラギノ明朝 Pro W3"/>
          <w:sz w:val="18"/>
          <w:szCs w:val="18"/>
          <w:lang w:eastAsia="en-US"/>
        </w:rPr>
        <w:t xml:space="preserve"> tarihine kadar, mülga 6762 sayılı Türk Ticaret Kanununun 272 ve 507 </w:t>
      </w:r>
      <w:proofErr w:type="spellStart"/>
      <w:r w:rsidRPr="002A2E38">
        <w:rPr>
          <w:rFonts w:eastAsia="ヒラギノ明朝 Pro W3"/>
          <w:sz w:val="18"/>
          <w:szCs w:val="18"/>
          <w:lang w:eastAsia="en-US"/>
        </w:rPr>
        <w:t>nci</w:t>
      </w:r>
      <w:proofErr w:type="spellEnd"/>
      <w:r w:rsidRPr="002A2E38">
        <w:rPr>
          <w:rFonts w:eastAsia="ヒラギノ明朝 Pro W3"/>
          <w:sz w:val="18"/>
          <w:szCs w:val="18"/>
          <w:lang w:eastAsia="en-US"/>
        </w:rPr>
        <w:t xml:space="preserve"> maddeleri uyarınca Bakanlar Kurulunun 2001/3500 sayılı Kararı ile anonim ve </w:t>
      </w:r>
      <w:proofErr w:type="spellStart"/>
      <w:r w:rsidRPr="002A2E38">
        <w:rPr>
          <w:rFonts w:eastAsia="ヒラギノ明朝 Pro W3"/>
          <w:sz w:val="18"/>
          <w:szCs w:val="18"/>
          <w:lang w:eastAsia="en-US"/>
        </w:rPr>
        <w:t>limited</w:t>
      </w:r>
      <w:proofErr w:type="spellEnd"/>
      <w:r w:rsidRPr="002A2E38">
        <w:rPr>
          <w:rFonts w:eastAsia="ヒラギノ明朝 Pro W3"/>
          <w:sz w:val="18"/>
          <w:szCs w:val="18"/>
          <w:lang w:eastAsia="en-US"/>
        </w:rPr>
        <w:t xml:space="preserve"> şirketler için öngörülen asgari sermaye tutarına yükseltmeyen anonim ve </w:t>
      </w:r>
      <w:proofErr w:type="spellStart"/>
      <w:r w:rsidRPr="002A2E38">
        <w:rPr>
          <w:rFonts w:eastAsia="ヒラギノ明朝 Pro W3"/>
          <w:sz w:val="18"/>
          <w:szCs w:val="18"/>
          <w:lang w:eastAsia="en-US"/>
        </w:rPr>
        <w:t>limited</w:t>
      </w:r>
      <w:proofErr w:type="spellEnd"/>
      <w:r w:rsidRPr="002A2E38">
        <w:rPr>
          <w:rFonts w:eastAsia="ヒラギノ明朝 Pro W3"/>
          <w:sz w:val="18"/>
          <w:szCs w:val="18"/>
          <w:lang w:eastAsia="en-US"/>
        </w:rPr>
        <w:t xml:space="preserve"> şirketlerin de, birinci fıkra hükmü çerçevesinde sermayelerini yükseltmeleri gerekmektedir. </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(3) Birinci ve ikinci fıkra kapsamında olan ve belirlenen süre içerisinde sermayelerini öngörülen tutarlara yükseltmeyen şirketler, bu sürenin sonunda infisah etmiş sayılırlar.</w:t>
      </w:r>
    </w:p>
    <w:p w:rsidR="002A2E38" w:rsidRPr="002A2E38" w:rsidRDefault="002A2E38" w:rsidP="002A2E38">
      <w:pPr>
        <w:tabs>
          <w:tab w:val="left" w:pos="566"/>
        </w:tabs>
        <w:spacing w:line="240" w:lineRule="exact"/>
        <w:ind w:firstLine="566"/>
        <w:jc w:val="both"/>
        <w:rPr>
          <w:rFonts w:eastAsia="ヒラギノ明朝 Pro W3"/>
          <w:b/>
          <w:sz w:val="18"/>
          <w:szCs w:val="18"/>
          <w:lang w:eastAsia="en-US"/>
        </w:rPr>
      </w:pPr>
      <w:r w:rsidRPr="002A2E38">
        <w:rPr>
          <w:rFonts w:eastAsia="ヒラギノ明朝 Pro W3"/>
          <w:b/>
          <w:sz w:val="18"/>
          <w:szCs w:val="18"/>
          <w:lang w:eastAsia="en-US"/>
        </w:rPr>
        <w:t>Yürürlükten kaldırılan hükümler</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b/>
          <w:sz w:val="18"/>
          <w:szCs w:val="18"/>
          <w:lang w:eastAsia="en-US"/>
        </w:rPr>
        <w:t>MADDE 8 –</w:t>
      </w:r>
      <w:r w:rsidRPr="002A2E38">
        <w:rPr>
          <w:rFonts w:eastAsia="ヒラギノ明朝 Pro W3"/>
          <w:sz w:val="18"/>
          <w:szCs w:val="18"/>
          <w:lang w:eastAsia="en-US"/>
        </w:rPr>
        <w:t xml:space="preserve"> (1) </w:t>
      </w:r>
      <w:proofErr w:type="gramStart"/>
      <w:r w:rsidRPr="002A2E38">
        <w:rPr>
          <w:rFonts w:eastAsia="ヒラギノ明朝 Pro W3"/>
          <w:sz w:val="18"/>
          <w:szCs w:val="18"/>
          <w:lang w:eastAsia="en-US"/>
        </w:rPr>
        <w:t>25/7/2003</w:t>
      </w:r>
      <w:proofErr w:type="gramEnd"/>
      <w:r w:rsidRPr="002A2E38">
        <w:rPr>
          <w:rFonts w:eastAsia="ヒラギノ明朝 Pro W3"/>
          <w:sz w:val="18"/>
          <w:szCs w:val="18"/>
          <w:lang w:eastAsia="en-US"/>
        </w:rPr>
        <w:t xml:space="preserve"> tarihli ve 25179 sayılı Resmî </w:t>
      </w:r>
      <w:proofErr w:type="spellStart"/>
      <w:r w:rsidRPr="002A2E38">
        <w:rPr>
          <w:rFonts w:eastAsia="ヒラギノ明朝 Pro W3"/>
          <w:sz w:val="18"/>
          <w:szCs w:val="18"/>
          <w:lang w:eastAsia="en-US"/>
        </w:rPr>
        <w:t>Gazete’de</w:t>
      </w:r>
      <w:proofErr w:type="spellEnd"/>
      <w:r w:rsidRPr="002A2E38">
        <w:rPr>
          <w:rFonts w:eastAsia="ヒラギノ明朝 Pro W3"/>
          <w:sz w:val="18"/>
          <w:szCs w:val="18"/>
          <w:lang w:eastAsia="en-US"/>
        </w:rPr>
        <w:t xml:space="preserve"> yayımlanan Anonim ve Limited Şirketlerin Kuruluş ve Ana Sözleşme Değişikliği İşlemlerine İlişkin Esaslar Hakkında Tebliğ (Tebliğ No: İç Ticaret 2003/3) yürürlükten kaldırılmıştır. </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sz w:val="18"/>
          <w:szCs w:val="18"/>
          <w:lang w:eastAsia="en-US"/>
        </w:rPr>
        <w:t xml:space="preserve">(2) </w:t>
      </w:r>
      <w:proofErr w:type="gramStart"/>
      <w:r w:rsidRPr="002A2E38">
        <w:rPr>
          <w:rFonts w:eastAsia="ヒラギノ明朝 Pro W3"/>
          <w:sz w:val="18"/>
          <w:szCs w:val="18"/>
          <w:lang w:eastAsia="en-US"/>
        </w:rPr>
        <w:t>24/8/2002</w:t>
      </w:r>
      <w:proofErr w:type="gramEnd"/>
      <w:r w:rsidRPr="002A2E38">
        <w:rPr>
          <w:rFonts w:eastAsia="ヒラギノ明朝 Pro W3"/>
          <w:sz w:val="18"/>
          <w:szCs w:val="18"/>
          <w:lang w:eastAsia="en-US"/>
        </w:rPr>
        <w:t xml:space="preserve"> tarihli ve 24856 sayılı Resmî </w:t>
      </w:r>
      <w:proofErr w:type="spellStart"/>
      <w:r w:rsidRPr="002A2E38">
        <w:rPr>
          <w:rFonts w:eastAsia="ヒラギノ明朝 Pro W3"/>
          <w:sz w:val="18"/>
          <w:szCs w:val="18"/>
          <w:lang w:eastAsia="en-US"/>
        </w:rPr>
        <w:t>Gazete’de</w:t>
      </w:r>
      <w:proofErr w:type="spellEnd"/>
      <w:r w:rsidRPr="002A2E38">
        <w:rPr>
          <w:rFonts w:eastAsia="ヒラギノ明朝 Pro W3"/>
          <w:sz w:val="18"/>
          <w:szCs w:val="18"/>
          <w:lang w:eastAsia="en-US"/>
        </w:rPr>
        <w:t xml:space="preserve"> yayımlanan Anonim ve Limited Şirketlerin Sermayelerini Yeni Asgari Miktarlara Yükseltme Sürelerinin Uzatılmasına İlişkin Tebliğ (Tebliğ No: İç Ticaret 2002/4) yürürlükten kaldırılmıştır.</w:t>
      </w:r>
    </w:p>
    <w:p w:rsidR="002A2E38" w:rsidRPr="002A2E38" w:rsidRDefault="002A2E38" w:rsidP="002A2E38">
      <w:pPr>
        <w:tabs>
          <w:tab w:val="left" w:pos="566"/>
        </w:tabs>
        <w:spacing w:line="240" w:lineRule="exact"/>
        <w:ind w:firstLine="566"/>
        <w:jc w:val="both"/>
        <w:rPr>
          <w:rFonts w:eastAsia="ヒラギノ明朝 Pro W3"/>
          <w:b/>
          <w:sz w:val="18"/>
          <w:szCs w:val="18"/>
          <w:lang w:eastAsia="en-US"/>
        </w:rPr>
      </w:pPr>
      <w:r w:rsidRPr="002A2E38">
        <w:rPr>
          <w:rFonts w:eastAsia="ヒラギノ明朝 Pro W3"/>
          <w:b/>
          <w:sz w:val="18"/>
          <w:szCs w:val="18"/>
          <w:lang w:eastAsia="en-US"/>
        </w:rPr>
        <w:t>Yürürlük</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b/>
          <w:sz w:val="18"/>
          <w:szCs w:val="18"/>
          <w:lang w:eastAsia="en-US"/>
        </w:rPr>
        <w:t>MADDE 9 –</w:t>
      </w:r>
      <w:r w:rsidRPr="002A2E38">
        <w:rPr>
          <w:rFonts w:eastAsia="ヒラギノ明朝 Pro W3"/>
          <w:sz w:val="18"/>
          <w:szCs w:val="18"/>
          <w:lang w:eastAsia="en-US"/>
        </w:rPr>
        <w:t xml:space="preserve"> (1) Bu Tebliğ yayımı tarihinde yürürlüğe girer. </w:t>
      </w:r>
    </w:p>
    <w:p w:rsidR="002A2E38" w:rsidRPr="002A2E38" w:rsidRDefault="002A2E38" w:rsidP="002A2E38">
      <w:pPr>
        <w:tabs>
          <w:tab w:val="left" w:pos="566"/>
        </w:tabs>
        <w:spacing w:line="240" w:lineRule="exact"/>
        <w:ind w:firstLine="566"/>
        <w:jc w:val="both"/>
        <w:rPr>
          <w:rFonts w:eastAsia="ヒラギノ明朝 Pro W3"/>
          <w:b/>
          <w:sz w:val="18"/>
          <w:szCs w:val="18"/>
          <w:lang w:eastAsia="en-US"/>
        </w:rPr>
      </w:pPr>
      <w:r w:rsidRPr="002A2E38">
        <w:rPr>
          <w:rFonts w:eastAsia="ヒラギノ明朝 Pro W3"/>
          <w:b/>
          <w:sz w:val="18"/>
          <w:szCs w:val="18"/>
          <w:lang w:eastAsia="en-US"/>
        </w:rPr>
        <w:t>Yürütme</w:t>
      </w:r>
    </w:p>
    <w:p w:rsidR="002A2E38" w:rsidRPr="002A2E38" w:rsidRDefault="002A2E38" w:rsidP="002A2E38">
      <w:pPr>
        <w:tabs>
          <w:tab w:val="left" w:pos="566"/>
        </w:tabs>
        <w:spacing w:line="240" w:lineRule="exact"/>
        <w:ind w:firstLine="566"/>
        <w:jc w:val="both"/>
        <w:rPr>
          <w:rFonts w:eastAsia="ヒラギノ明朝 Pro W3"/>
          <w:sz w:val="18"/>
          <w:szCs w:val="18"/>
          <w:lang w:eastAsia="en-US"/>
        </w:rPr>
      </w:pPr>
      <w:r w:rsidRPr="002A2E38">
        <w:rPr>
          <w:rFonts w:eastAsia="ヒラギノ明朝 Pro W3"/>
          <w:b/>
          <w:sz w:val="18"/>
          <w:szCs w:val="18"/>
          <w:lang w:eastAsia="en-US"/>
        </w:rPr>
        <w:t>MADDE 10 –</w:t>
      </w:r>
      <w:r w:rsidRPr="002A2E38">
        <w:rPr>
          <w:rFonts w:eastAsia="ヒラギノ明朝 Pro W3"/>
          <w:sz w:val="18"/>
          <w:szCs w:val="18"/>
          <w:lang w:eastAsia="en-US"/>
        </w:rPr>
        <w:t xml:space="preserve"> (1) Bu Tebliğ hükümlerini Gümrük ve Ticaret Bakanı yürütür.</w:t>
      </w:r>
    </w:p>
    <w:p w:rsidR="00746DFC" w:rsidRPr="00746DFC" w:rsidRDefault="00746DFC" w:rsidP="002A2E38">
      <w:pPr>
        <w:spacing w:before="100" w:beforeAutospacing="1" w:after="100" w:afterAutospacing="1" w:line="240" w:lineRule="exact"/>
        <w:ind w:firstLine="566"/>
        <w:rPr>
          <w:b/>
          <w:sz w:val="18"/>
          <w:szCs w:val="18"/>
        </w:rPr>
      </w:pPr>
    </w:p>
    <w:sectPr w:rsidR="00746DFC" w:rsidRPr="00746D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48A"/>
    <w:multiLevelType w:val="multilevel"/>
    <w:tmpl w:val="3C6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16F63"/>
    <w:multiLevelType w:val="hybridMultilevel"/>
    <w:tmpl w:val="A664BD7A"/>
    <w:lvl w:ilvl="0" w:tplc="A2EE0F34">
      <w:start w:val="1"/>
      <w:numFmt w:val="decimal"/>
      <w:lvlText w:val="%1-"/>
      <w:lvlJc w:val="left"/>
      <w:pPr>
        <w:tabs>
          <w:tab w:val="num" w:pos="1080"/>
        </w:tabs>
        <w:ind w:left="108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62579A3"/>
    <w:multiLevelType w:val="multilevel"/>
    <w:tmpl w:val="6D6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B01F1"/>
    <w:multiLevelType w:val="multilevel"/>
    <w:tmpl w:val="5CB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A05AC"/>
    <w:multiLevelType w:val="multilevel"/>
    <w:tmpl w:val="8FBA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658D9"/>
    <w:multiLevelType w:val="multilevel"/>
    <w:tmpl w:val="876E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770894"/>
    <w:multiLevelType w:val="multilevel"/>
    <w:tmpl w:val="89D8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15"/>
    <w:rsid w:val="00014172"/>
    <w:rsid w:val="002A2E38"/>
    <w:rsid w:val="00746DFC"/>
    <w:rsid w:val="00D91315"/>
    <w:rsid w:val="00DE6C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7328">
      <w:bodyDiv w:val="1"/>
      <w:marLeft w:val="0"/>
      <w:marRight w:val="0"/>
      <w:marTop w:val="0"/>
      <w:marBottom w:val="0"/>
      <w:divBdr>
        <w:top w:val="none" w:sz="0" w:space="0" w:color="auto"/>
        <w:left w:val="none" w:sz="0" w:space="0" w:color="auto"/>
        <w:bottom w:val="none" w:sz="0" w:space="0" w:color="auto"/>
        <w:right w:val="none" w:sz="0" w:space="0" w:color="auto"/>
      </w:divBdr>
    </w:div>
    <w:div w:id="92626773">
      <w:bodyDiv w:val="1"/>
      <w:marLeft w:val="0"/>
      <w:marRight w:val="0"/>
      <w:marTop w:val="0"/>
      <w:marBottom w:val="0"/>
      <w:divBdr>
        <w:top w:val="none" w:sz="0" w:space="0" w:color="auto"/>
        <w:left w:val="none" w:sz="0" w:space="0" w:color="auto"/>
        <w:bottom w:val="none" w:sz="0" w:space="0" w:color="auto"/>
        <w:right w:val="none" w:sz="0" w:space="0" w:color="auto"/>
      </w:divBdr>
    </w:div>
    <w:div w:id="628826840">
      <w:bodyDiv w:val="1"/>
      <w:marLeft w:val="0"/>
      <w:marRight w:val="0"/>
      <w:marTop w:val="0"/>
      <w:marBottom w:val="0"/>
      <w:divBdr>
        <w:top w:val="none" w:sz="0" w:space="0" w:color="auto"/>
        <w:left w:val="none" w:sz="0" w:space="0" w:color="auto"/>
        <w:bottom w:val="none" w:sz="0" w:space="0" w:color="auto"/>
        <w:right w:val="none" w:sz="0" w:space="0" w:color="auto"/>
      </w:divBdr>
    </w:div>
    <w:div w:id="1886328401">
      <w:bodyDiv w:val="1"/>
      <w:marLeft w:val="0"/>
      <w:marRight w:val="0"/>
      <w:marTop w:val="0"/>
      <w:marBottom w:val="0"/>
      <w:divBdr>
        <w:top w:val="none" w:sz="0" w:space="0" w:color="auto"/>
        <w:left w:val="none" w:sz="0" w:space="0" w:color="auto"/>
        <w:bottom w:val="none" w:sz="0" w:space="0" w:color="auto"/>
        <w:right w:val="none" w:sz="0" w:space="0" w:color="auto"/>
      </w:divBdr>
    </w:div>
    <w:div w:id="18882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2017-11-14T06:55:00Z</dcterms:created>
  <dcterms:modified xsi:type="dcterms:W3CDTF">2017-11-14T06:55:00Z</dcterms:modified>
</cp:coreProperties>
</file>